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21" w:rsidRDefault="00277221" w:rsidP="0027722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Provozní řád a bezpečnostní pravidla </w:t>
      </w:r>
      <w:r w:rsidRPr="00277221">
        <w:rPr>
          <w:rFonts w:ascii="Arial" w:hAnsi="Arial" w:cs="Arial"/>
          <w:b/>
          <w:bCs/>
        </w:rPr>
        <w:t>Stan Mileč</w:t>
      </w:r>
    </w:p>
    <w:p w:rsidR="00277221" w:rsidRDefault="00277221" w:rsidP="00277221">
      <w:pPr>
        <w:jc w:val="center"/>
        <w:rPr>
          <w:rFonts w:ascii="Arial" w:hAnsi="Arial" w:cs="Arial"/>
          <w:b/>
          <w:bCs/>
        </w:rPr>
      </w:pPr>
    </w:p>
    <w:p w:rsidR="00277221" w:rsidRPr="00277221" w:rsidRDefault="00277221" w:rsidP="00277221">
      <w:pPr>
        <w:jc w:val="center"/>
        <w:rPr>
          <w:rFonts w:ascii="Arial" w:hAnsi="Arial" w:cs="Arial"/>
          <w:b/>
          <w:bCs/>
        </w:rPr>
      </w:pPr>
    </w:p>
    <w:p w:rsidR="00277221" w:rsidRPr="00277221" w:rsidRDefault="00277221" w:rsidP="00277221">
      <w:pPr>
        <w:rPr>
          <w:rFonts w:ascii="Arial" w:hAnsi="Arial" w:cs="Arial"/>
          <w:sz w:val="20"/>
          <w:szCs w:val="20"/>
        </w:rPr>
      </w:pPr>
      <w:r w:rsidRPr="00277221">
        <w:rPr>
          <w:rFonts w:ascii="Arial" w:hAnsi="Arial" w:cs="Arial"/>
          <w:sz w:val="20"/>
          <w:szCs w:val="20"/>
        </w:rPr>
        <w:t xml:space="preserve">V objektu je </w:t>
      </w:r>
      <w:r w:rsidRPr="00277221">
        <w:rPr>
          <w:rFonts w:ascii="Arial" w:hAnsi="Arial" w:cs="Arial"/>
          <w:b/>
          <w:sz w:val="20"/>
          <w:szCs w:val="20"/>
        </w:rPr>
        <w:t>zákaz kouření</w:t>
      </w:r>
      <w:r w:rsidRPr="00277221">
        <w:rPr>
          <w:rFonts w:ascii="Arial" w:hAnsi="Arial" w:cs="Arial"/>
          <w:sz w:val="20"/>
          <w:szCs w:val="20"/>
        </w:rPr>
        <w:t xml:space="preserve">. Kouření je možné jen ve venkovních prostorech. </w:t>
      </w:r>
    </w:p>
    <w:p w:rsidR="00277221" w:rsidRPr="00277221" w:rsidRDefault="00277221" w:rsidP="00277221">
      <w:pPr>
        <w:rPr>
          <w:rFonts w:ascii="Arial" w:hAnsi="Arial" w:cs="Arial"/>
          <w:sz w:val="20"/>
          <w:szCs w:val="20"/>
        </w:rPr>
      </w:pPr>
      <w:r w:rsidRPr="00277221">
        <w:rPr>
          <w:rFonts w:ascii="Arial" w:hAnsi="Arial" w:cs="Arial"/>
          <w:sz w:val="20"/>
          <w:szCs w:val="20"/>
        </w:rPr>
        <w:t>Pobyt s domácími mazlíčky není možný.</w:t>
      </w:r>
    </w:p>
    <w:p w:rsidR="00277221" w:rsidRPr="00277221" w:rsidRDefault="00277221" w:rsidP="00277221">
      <w:pPr>
        <w:rPr>
          <w:rFonts w:ascii="Arial" w:hAnsi="Arial" w:cs="Arial"/>
          <w:sz w:val="20"/>
          <w:szCs w:val="20"/>
        </w:rPr>
      </w:pPr>
      <w:r w:rsidRPr="00277221">
        <w:rPr>
          <w:rFonts w:ascii="Arial" w:hAnsi="Arial" w:cs="Arial"/>
          <w:sz w:val="20"/>
          <w:szCs w:val="20"/>
        </w:rPr>
        <w:t>Po použití elektrických spotřebičů je vždy odpojte od přívodu elektrické energie.</w:t>
      </w:r>
    </w:p>
    <w:p w:rsidR="00277221" w:rsidRPr="00277221" w:rsidRDefault="00277221" w:rsidP="00277221">
      <w:pPr>
        <w:rPr>
          <w:rFonts w:ascii="Arial" w:hAnsi="Arial" w:cs="Arial"/>
          <w:sz w:val="20"/>
          <w:szCs w:val="20"/>
        </w:rPr>
      </w:pPr>
      <w:r w:rsidRPr="00277221">
        <w:rPr>
          <w:rFonts w:ascii="Arial" w:hAnsi="Arial" w:cs="Arial"/>
          <w:b/>
          <w:sz w:val="20"/>
          <w:szCs w:val="20"/>
        </w:rPr>
        <w:t>Lékárnička</w:t>
      </w:r>
      <w:r w:rsidRPr="00277221">
        <w:rPr>
          <w:rFonts w:ascii="Arial" w:hAnsi="Arial" w:cs="Arial"/>
          <w:sz w:val="20"/>
          <w:szCs w:val="20"/>
        </w:rPr>
        <w:t xml:space="preserve"> první pomoci je umístěna</w:t>
      </w:r>
      <w:r w:rsidRPr="00277221">
        <w:rPr>
          <w:rFonts w:ascii="Arial" w:hAnsi="Arial" w:cs="Arial"/>
          <w:bCs/>
          <w:sz w:val="20"/>
          <w:szCs w:val="20"/>
        </w:rPr>
        <w:t>: ve stanu</w:t>
      </w:r>
    </w:p>
    <w:p w:rsidR="00277221" w:rsidRPr="00277221" w:rsidRDefault="00277221" w:rsidP="00277221">
      <w:pPr>
        <w:rPr>
          <w:rFonts w:ascii="Arial" w:hAnsi="Arial" w:cs="Arial"/>
          <w:sz w:val="20"/>
          <w:szCs w:val="20"/>
        </w:rPr>
      </w:pPr>
      <w:r w:rsidRPr="00277221">
        <w:rPr>
          <w:rFonts w:ascii="Arial" w:hAnsi="Arial" w:cs="Arial"/>
          <w:b/>
          <w:sz w:val="20"/>
          <w:szCs w:val="20"/>
        </w:rPr>
        <w:t xml:space="preserve">Přenosný hasicí přístroj </w:t>
      </w:r>
      <w:r w:rsidRPr="00277221">
        <w:rPr>
          <w:rFonts w:ascii="Arial" w:hAnsi="Arial" w:cs="Arial"/>
          <w:sz w:val="20"/>
          <w:szCs w:val="20"/>
        </w:rPr>
        <w:t>je umístěn</w:t>
      </w:r>
      <w:r w:rsidRPr="00277221">
        <w:rPr>
          <w:rFonts w:ascii="Arial" w:hAnsi="Arial" w:cs="Arial"/>
          <w:bCs/>
          <w:sz w:val="20"/>
          <w:szCs w:val="20"/>
        </w:rPr>
        <w:t xml:space="preserve">: v kuchyňce. </w:t>
      </w:r>
      <w:r w:rsidRPr="00277221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277221">
        <w:rPr>
          <w:rFonts w:ascii="Arial" w:hAnsi="Arial" w:cs="Arial"/>
          <w:sz w:val="20"/>
          <w:szCs w:val="20"/>
        </w:rPr>
        <w:t>Jedná se o přenosný hasicí přístroj práškový, se kterým je možné hasit i elektrické zařízení pod proudem.</w:t>
      </w:r>
    </w:p>
    <w:p w:rsidR="00277221" w:rsidRPr="00277221" w:rsidRDefault="00277221" w:rsidP="00277221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277221">
        <w:rPr>
          <w:rFonts w:ascii="Arial" w:hAnsi="Arial" w:cs="Arial"/>
          <w:sz w:val="20"/>
          <w:szCs w:val="20"/>
        </w:rPr>
        <w:t>Pokyny pro postup při zjištění požáru jsou uvedeny v požární poplachové směrnici umístěné v deskách s informacemi o pobytu.</w:t>
      </w:r>
    </w:p>
    <w:p w:rsidR="00277221" w:rsidRPr="00277221" w:rsidRDefault="00277221" w:rsidP="00277221">
      <w:pPr>
        <w:rPr>
          <w:rFonts w:ascii="Arial" w:hAnsi="Arial" w:cs="Arial"/>
          <w:sz w:val="20"/>
          <w:szCs w:val="20"/>
        </w:rPr>
      </w:pPr>
      <w:r w:rsidRPr="00277221">
        <w:rPr>
          <w:rFonts w:ascii="Arial" w:hAnsi="Arial" w:cs="Arial"/>
          <w:sz w:val="20"/>
          <w:szCs w:val="20"/>
        </w:rPr>
        <w:t>Umístění hlavního vypínače elektrické energie: z boku chatky, naproti sauně.</w:t>
      </w:r>
    </w:p>
    <w:p w:rsidR="00277221" w:rsidRPr="00277221" w:rsidRDefault="00277221" w:rsidP="00277221">
      <w:pPr>
        <w:rPr>
          <w:rFonts w:ascii="Arial" w:hAnsi="Arial" w:cs="Arial"/>
          <w:sz w:val="20"/>
          <w:szCs w:val="20"/>
        </w:rPr>
      </w:pPr>
      <w:r w:rsidRPr="00277221">
        <w:rPr>
          <w:rFonts w:ascii="Arial" w:hAnsi="Arial" w:cs="Arial"/>
          <w:sz w:val="20"/>
          <w:szCs w:val="20"/>
        </w:rPr>
        <w:t>Umístění hlavního uzávěru vody: v šachtě za plotem, za chatkou (přístupný z ulice).</w:t>
      </w:r>
    </w:p>
    <w:p w:rsidR="00277221" w:rsidRPr="00277221" w:rsidRDefault="00277221" w:rsidP="00277221">
      <w:pPr>
        <w:rPr>
          <w:rFonts w:ascii="Arial" w:hAnsi="Arial" w:cs="Arial"/>
          <w:sz w:val="20"/>
          <w:szCs w:val="20"/>
        </w:rPr>
      </w:pPr>
      <w:r w:rsidRPr="00277221">
        <w:rPr>
          <w:rFonts w:ascii="Arial" w:hAnsi="Arial" w:cs="Arial"/>
          <w:sz w:val="20"/>
          <w:szCs w:val="20"/>
        </w:rPr>
        <w:t>Děti musí být vždy při pohybu v areálu pod dohledem dospělé osoby!</w:t>
      </w:r>
    </w:p>
    <w:p w:rsidR="00277221" w:rsidRPr="00277221" w:rsidRDefault="00277221" w:rsidP="00277221">
      <w:pPr>
        <w:rPr>
          <w:rFonts w:ascii="Arial" w:hAnsi="Arial" w:cs="Arial"/>
          <w:sz w:val="20"/>
          <w:szCs w:val="20"/>
        </w:rPr>
      </w:pPr>
    </w:p>
    <w:p w:rsidR="00277221" w:rsidRPr="00277221" w:rsidRDefault="00277221" w:rsidP="00277221">
      <w:pPr>
        <w:rPr>
          <w:rFonts w:ascii="Arial" w:hAnsi="Arial" w:cs="Arial"/>
          <w:sz w:val="20"/>
          <w:szCs w:val="20"/>
        </w:rPr>
      </w:pPr>
      <w:r w:rsidRPr="00277221">
        <w:rPr>
          <w:rFonts w:ascii="Arial" w:hAnsi="Arial" w:cs="Arial"/>
          <w:sz w:val="20"/>
          <w:szCs w:val="20"/>
        </w:rPr>
        <w:t>Lázeňská kamna</w:t>
      </w:r>
    </w:p>
    <w:p w:rsidR="00277221" w:rsidRPr="00277221" w:rsidRDefault="00277221" w:rsidP="00277221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77221">
        <w:rPr>
          <w:rFonts w:ascii="Arial" w:hAnsi="Arial" w:cs="Arial"/>
          <w:sz w:val="20"/>
          <w:szCs w:val="20"/>
        </w:rPr>
        <w:t>Obsluhovat kamna smí jen dospělá osoba.</w:t>
      </w:r>
    </w:p>
    <w:p w:rsidR="00277221" w:rsidRPr="00277221" w:rsidRDefault="00277221" w:rsidP="00277221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77221">
        <w:rPr>
          <w:rFonts w:ascii="Arial" w:hAnsi="Arial" w:cs="Arial"/>
          <w:sz w:val="20"/>
          <w:szCs w:val="20"/>
        </w:rPr>
        <w:t>Zamezte dětem manipulaci s otevřeným ohněm a přístup k horkým částem kamen.</w:t>
      </w:r>
    </w:p>
    <w:p w:rsidR="00277221" w:rsidRPr="00277221" w:rsidRDefault="00277221" w:rsidP="00277221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77221">
        <w:rPr>
          <w:rFonts w:ascii="Arial" w:hAnsi="Arial" w:cs="Arial"/>
          <w:sz w:val="20"/>
          <w:szCs w:val="20"/>
        </w:rPr>
        <w:t>Po celou dobu provozu kamen musí být oheň pravidelně kontrolován</w:t>
      </w:r>
    </w:p>
    <w:p w:rsidR="00277221" w:rsidRPr="00277221" w:rsidRDefault="00277221" w:rsidP="00277221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77221">
        <w:rPr>
          <w:rFonts w:ascii="Arial" w:hAnsi="Arial" w:cs="Arial"/>
          <w:sz w:val="20"/>
          <w:szCs w:val="20"/>
        </w:rPr>
        <w:t>Nedotýkejte se vnějších povrchů kamen – hrozí popálení</w:t>
      </w:r>
    </w:p>
    <w:p w:rsidR="00277221" w:rsidRPr="00277221" w:rsidRDefault="00277221" w:rsidP="00277221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77221">
        <w:rPr>
          <w:rFonts w:ascii="Arial" w:hAnsi="Arial" w:cs="Arial"/>
          <w:sz w:val="20"/>
          <w:szCs w:val="20"/>
        </w:rPr>
        <w:t>Kamna se NESMÍ používat pro spalování odpadků, odpadu a nesmějí se používat ani kapalná paliva.</w:t>
      </w:r>
    </w:p>
    <w:p w:rsidR="00277221" w:rsidRPr="00277221" w:rsidRDefault="00277221" w:rsidP="0027722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277221">
        <w:rPr>
          <w:rFonts w:ascii="Arial" w:eastAsia="Times New Roman" w:hAnsi="Arial" w:cs="Arial"/>
          <w:sz w:val="20"/>
          <w:szCs w:val="20"/>
          <w:lang w:eastAsia="cs-CZ"/>
        </w:rPr>
        <w:t>Otevřený oheň, svíčky</w:t>
      </w:r>
    </w:p>
    <w:p w:rsidR="00277221" w:rsidRPr="00277221" w:rsidRDefault="00277221" w:rsidP="0027722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277221">
        <w:rPr>
          <w:rFonts w:ascii="Arial" w:eastAsia="Times New Roman" w:hAnsi="Arial" w:cs="Arial"/>
          <w:sz w:val="20"/>
          <w:szCs w:val="20"/>
          <w:lang w:eastAsia="cs-CZ"/>
        </w:rPr>
        <w:t>Uvnitř stanu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i v zahradě </w:t>
      </w:r>
      <w:r w:rsidRPr="00277221">
        <w:rPr>
          <w:rFonts w:ascii="Arial" w:eastAsia="Times New Roman" w:hAnsi="Arial" w:cs="Arial"/>
          <w:sz w:val="20"/>
          <w:szCs w:val="20"/>
          <w:lang w:eastAsia="cs-CZ"/>
        </w:rPr>
        <w:t>dbejte vždy zvýšené opatrnosti při použití otevřeného ohně nebo svíček.</w:t>
      </w:r>
    </w:p>
    <w:p w:rsidR="00277221" w:rsidRPr="00277221" w:rsidRDefault="00277221" w:rsidP="0027722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277221">
        <w:rPr>
          <w:rFonts w:ascii="Arial" w:eastAsia="Times New Roman" w:hAnsi="Arial" w:cs="Arial"/>
          <w:sz w:val="20"/>
          <w:szCs w:val="20"/>
          <w:lang w:eastAsia="cs-CZ"/>
        </w:rPr>
        <w:t>Svíčky nenechte nikdy hořet bez dozoru.</w:t>
      </w:r>
    </w:p>
    <w:p w:rsidR="00277221" w:rsidRPr="00277221" w:rsidRDefault="00277221" w:rsidP="0027722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277221">
        <w:rPr>
          <w:rFonts w:ascii="Arial" w:eastAsia="Times New Roman" w:hAnsi="Arial" w:cs="Arial"/>
          <w:sz w:val="20"/>
          <w:szCs w:val="20"/>
          <w:lang w:eastAsia="cs-CZ"/>
        </w:rPr>
        <w:t xml:space="preserve">Pokud </w:t>
      </w:r>
      <w:proofErr w:type="gramStart"/>
      <w:r w:rsidRPr="00277221">
        <w:rPr>
          <w:rFonts w:ascii="Arial" w:eastAsia="Times New Roman" w:hAnsi="Arial" w:cs="Arial"/>
          <w:sz w:val="20"/>
          <w:szCs w:val="20"/>
          <w:lang w:eastAsia="cs-CZ"/>
        </w:rPr>
        <w:t>opouštíte</w:t>
      </w:r>
      <w:proofErr w:type="gramEnd"/>
      <w:r w:rsidRPr="00277221">
        <w:rPr>
          <w:rFonts w:ascii="Arial" w:eastAsia="Times New Roman" w:hAnsi="Arial" w:cs="Arial"/>
          <w:sz w:val="20"/>
          <w:szCs w:val="20"/>
          <w:lang w:eastAsia="cs-CZ"/>
        </w:rPr>
        <w:t xml:space="preserve"> prostory vždy se </w:t>
      </w:r>
      <w:proofErr w:type="gramStart"/>
      <w:r w:rsidRPr="00277221">
        <w:rPr>
          <w:rFonts w:ascii="Arial" w:eastAsia="Times New Roman" w:hAnsi="Arial" w:cs="Arial"/>
          <w:sz w:val="20"/>
          <w:szCs w:val="20"/>
          <w:lang w:eastAsia="cs-CZ"/>
        </w:rPr>
        <w:t>přesvědčte</w:t>
      </w:r>
      <w:proofErr w:type="gramEnd"/>
      <w:r w:rsidRPr="00277221">
        <w:rPr>
          <w:rFonts w:ascii="Arial" w:eastAsia="Times New Roman" w:hAnsi="Arial" w:cs="Arial"/>
          <w:sz w:val="20"/>
          <w:szCs w:val="20"/>
          <w:lang w:eastAsia="cs-CZ"/>
        </w:rPr>
        <w:t>, že jsou svíčky uhašeny.</w:t>
      </w:r>
    </w:p>
    <w:p w:rsidR="00277221" w:rsidRPr="00277221" w:rsidRDefault="00277221" w:rsidP="0027722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277221">
        <w:rPr>
          <w:rFonts w:ascii="Arial" w:eastAsia="Times New Roman" w:hAnsi="Arial" w:cs="Arial"/>
          <w:sz w:val="20"/>
          <w:szCs w:val="20"/>
          <w:lang w:eastAsia="cs-CZ"/>
        </w:rPr>
        <w:t>Čerstvě zhaslé sirky a  svíčky nikdy nevhazujte do odpadkového koše.</w:t>
      </w:r>
    </w:p>
    <w:p w:rsidR="00277221" w:rsidRPr="00277221" w:rsidRDefault="00277221" w:rsidP="0027722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277221">
        <w:rPr>
          <w:rFonts w:ascii="Arial" w:eastAsia="Times New Roman" w:hAnsi="Arial" w:cs="Arial"/>
          <w:sz w:val="20"/>
          <w:szCs w:val="20"/>
          <w:lang w:eastAsia="cs-CZ"/>
        </w:rPr>
        <w:t>Vždy odkládejte svíčky, sirky a zapalovače mimo dosah dětí.</w:t>
      </w:r>
    </w:p>
    <w:p w:rsidR="00277221" w:rsidRPr="00277221" w:rsidRDefault="00277221" w:rsidP="0027722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277221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277221" w:rsidRPr="00277221" w:rsidRDefault="00277221" w:rsidP="0027722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277221">
        <w:rPr>
          <w:rFonts w:ascii="Arial" w:eastAsia="Times New Roman" w:hAnsi="Arial" w:cs="Arial"/>
          <w:sz w:val="20"/>
          <w:szCs w:val="20"/>
          <w:lang w:eastAsia="cs-CZ"/>
        </w:rPr>
        <w:t>Sekera</w:t>
      </w:r>
      <w:r>
        <w:rPr>
          <w:rFonts w:ascii="Arial" w:eastAsia="Times New Roman" w:hAnsi="Arial" w:cs="Arial"/>
          <w:sz w:val="20"/>
          <w:szCs w:val="20"/>
          <w:lang w:eastAsia="cs-CZ"/>
        </w:rPr>
        <w:t>, pila</w:t>
      </w:r>
    </w:p>
    <w:p w:rsidR="00277221" w:rsidRPr="00277221" w:rsidRDefault="00277221" w:rsidP="00277221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277221">
        <w:rPr>
          <w:rFonts w:ascii="Arial" w:eastAsia="Times New Roman" w:hAnsi="Arial" w:cs="Arial"/>
          <w:sz w:val="20"/>
          <w:szCs w:val="20"/>
          <w:lang w:eastAsia="cs-CZ"/>
        </w:rPr>
        <w:t>Pokud pracujete se sekerou</w:t>
      </w:r>
      <w:r>
        <w:rPr>
          <w:rFonts w:ascii="Arial" w:eastAsia="Times New Roman" w:hAnsi="Arial" w:cs="Arial"/>
          <w:sz w:val="20"/>
          <w:szCs w:val="20"/>
          <w:lang w:eastAsia="cs-CZ"/>
        </w:rPr>
        <w:t>/pilou</w:t>
      </w:r>
      <w:r w:rsidRPr="00277221">
        <w:rPr>
          <w:rFonts w:ascii="Arial" w:eastAsia="Times New Roman" w:hAnsi="Arial" w:cs="Arial"/>
          <w:sz w:val="20"/>
          <w:szCs w:val="20"/>
          <w:lang w:eastAsia="cs-CZ"/>
        </w:rPr>
        <w:t>, měli byste mít kolem sebe dostatek volného prostoru.</w:t>
      </w:r>
    </w:p>
    <w:p w:rsidR="00277221" w:rsidRPr="00277221" w:rsidRDefault="00277221" w:rsidP="00277221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277221">
        <w:rPr>
          <w:rFonts w:ascii="Arial" w:eastAsia="Times New Roman" w:hAnsi="Arial" w:cs="Arial"/>
          <w:sz w:val="20"/>
          <w:szCs w:val="20"/>
          <w:lang w:eastAsia="cs-CZ"/>
        </w:rPr>
        <w:t>Při sekání sekerou je třeba stát vždy tak, aby při případném sklouznutí sekera nezasáhla některou z končetin nebo jinou část těla.</w:t>
      </w:r>
    </w:p>
    <w:p w:rsidR="00277221" w:rsidRPr="00277221" w:rsidRDefault="00277221" w:rsidP="00277221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277221">
        <w:rPr>
          <w:rFonts w:ascii="Arial" w:eastAsia="Times New Roman" w:hAnsi="Arial" w:cs="Arial"/>
          <w:sz w:val="20"/>
          <w:szCs w:val="20"/>
          <w:lang w:eastAsia="cs-CZ"/>
        </w:rPr>
        <w:t>Nikdy nesekejte dřevo přímo na zemi nebo na kamenech, ke štípání dřeva používejte pevný podklad nebo špalek.</w:t>
      </w:r>
    </w:p>
    <w:p w:rsidR="00277221" w:rsidRPr="00277221" w:rsidRDefault="00277221" w:rsidP="00277221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277221">
        <w:rPr>
          <w:rFonts w:ascii="Arial" w:eastAsia="Times New Roman" w:hAnsi="Arial" w:cs="Arial"/>
          <w:sz w:val="20"/>
          <w:szCs w:val="20"/>
          <w:lang w:eastAsia="cs-CZ"/>
        </w:rPr>
        <w:t>Pokud nemáte jinou možnost, než dřevo přidržovat při sekání</w:t>
      </w:r>
      <w:r>
        <w:rPr>
          <w:rFonts w:ascii="Arial" w:eastAsia="Times New Roman" w:hAnsi="Arial" w:cs="Arial"/>
          <w:sz w:val="20"/>
          <w:szCs w:val="20"/>
          <w:lang w:eastAsia="cs-CZ"/>
        </w:rPr>
        <w:t>/řezání</w:t>
      </w:r>
      <w:r w:rsidRPr="00277221">
        <w:rPr>
          <w:rFonts w:ascii="Arial" w:eastAsia="Times New Roman" w:hAnsi="Arial" w:cs="Arial"/>
          <w:sz w:val="20"/>
          <w:szCs w:val="20"/>
          <w:lang w:eastAsia="cs-CZ"/>
        </w:rPr>
        <w:t xml:space="preserve"> rukou, dávejte si pozor na to, aby byla v dostatečné vzdálenosti od místa úderu</w:t>
      </w:r>
      <w:r>
        <w:rPr>
          <w:rFonts w:ascii="Arial" w:eastAsia="Times New Roman" w:hAnsi="Arial" w:cs="Arial"/>
          <w:sz w:val="20"/>
          <w:szCs w:val="20"/>
          <w:lang w:eastAsia="cs-CZ"/>
        </w:rPr>
        <w:t>/řezu</w:t>
      </w:r>
      <w:r w:rsidRPr="00277221">
        <w:rPr>
          <w:rFonts w:ascii="Arial" w:eastAsia="Times New Roman" w:hAnsi="Arial" w:cs="Arial"/>
          <w:sz w:val="20"/>
          <w:szCs w:val="20"/>
          <w:lang w:eastAsia="cs-CZ"/>
        </w:rPr>
        <w:t>. Pozor si dejte hlavně na prsty, které by měly směřovat od sekery</w:t>
      </w:r>
      <w:r>
        <w:rPr>
          <w:rFonts w:ascii="Arial" w:eastAsia="Times New Roman" w:hAnsi="Arial" w:cs="Arial"/>
          <w:sz w:val="20"/>
          <w:szCs w:val="20"/>
          <w:lang w:eastAsia="cs-CZ"/>
        </w:rPr>
        <w:t>/pily</w:t>
      </w:r>
      <w:r w:rsidRPr="00277221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:rsidR="00277221" w:rsidRPr="00277221" w:rsidRDefault="00277221" w:rsidP="00277221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277221">
        <w:rPr>
          <w:rFonts w:ascii="Arial" w:eastAsia="Times New Roman" w:hAnsi="Arial" w:cs="Arial"/>
          <w:sz w:val="20"/>
          <w:szCs w:val="20"/>
          <w:lang w:eastAsia="cs-CZ"/>
        </w:rPr>
        <w:t>Při práci se sekerou</w:t>
      </w:r>
      <w:r>
        <w:rPr>
          <w:rFonts w:ascii="Arial" w:eastAsia="Times New Roman" w:hAnsi="Arial" w:cs="Arial"/>
          <w:sz w:val="20"/>
          <w:szCs w:val="20"/>
          <w:lang w:eastAsia="cs-CZ"/>
        </w:rPr>
        <w:t>/pilou</w:t>
      </w:r>
      <w:r w:rsidRPr="00277221">
        <w:rPr>
          <w:rFonts w:ascii="Arial" w:eastAsia="Times New Roman" w:hAnsi="Arial" w:cs="Arial"/>
          <w:sz w:val="20"/>
          <w:szCs w:val="20"/>
          <w:lang w:eastAsia="cs-CZ"/>
        </w:rPr>
        <w:t xml:space="preserve"> dbejte na to, aby nikdo nepostával v bezprostředním okolí.</w:t>
      </w:r>
    </w:p>
    <w:p w:rsidR="00277221" w:rsidRPr="00277221" w:rsidRDefault="00277221" w:rsidP="00277221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277221">
        <w:rPr>
          <w:rFonts w:ascii="Arial" w:eastAsia="Times New Roman" w:hAnsi="Arial" w:cs="Arial"/>
          <w:sz w:val="20"/>
          <w:szCs w:val="20"/>
          <w:lang w:eastAsia="cs-CZ"/>
        </w:rPr>
        <w:t>Pokud sekeru</w:t>
      </w:r>
      <w:r>
        <w:rPr>
          <w:rFonts w:ascii="Arial" w:eastAsia="Times New Roman" w:hAnsi="Arial" w:cs="Arial"/>
          <w:sz w:val="20"/>
          <w:szCs w:val="20"/>
          <w:lang w:eastAsia="cs-CZ"/>
        </w:rPr>
        <w:t>/pilu</w:t>
      </w:r>
      <w:r w:rsidRPr="00277221">
        <w:rPr>
          <w:rFonts w:ascii="Arial" w:eastAsia="Times New Roman" w:hAnsi="Arial" w:cs="Arial"/>
          <w:sz w:val="20"/>
          <w:szCs w:val="20"/>
          <w:lang w:eastAsia="cs-CZ"/>
        </w:rPr>
        <w:t xml:space="preserve"> přenášíte, držte ji vždy kovovou částí ostřím směrem dolů.</w:t>
      </w:r>
    </w:p>
    <w:p w:rsidR="00277221" w:rsidRPr="00277221" w:rsidRDefault="00277221" w:rsidP="0027722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277221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277221" w:rsidRPr="00277221" w:rsidRDefault="00277221" w:rsidP="0027722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cs-CZ"/>
        </w:rPr>
      </w:pPr>
      <w:r w:rsidRPr="00277221">
        <w:rPr>
          <w:rFonts w:ascii="Arial" w:eastAsia="Times New Roman" w:hAnsi="Arial" w:cs="Arial"/>
          <w:sz w:val="20"/>
          <w:szCs w:val="20"/>
          <w:lang w:eastAsia="cs-CZ"/>
        </w:rPr>
        <w:t>Při pohybu po areálu/zahradě dbejte zvýšené opatrnosti a to hlavně v okolí jezírek. Děti se v areálu a v okolí jezírek musí pohybovat vždy v doprovodu dospělé osoby. V případě pádu osoby/dítěte do jezírka může dojít k utonutí.</w:t>
      </w:r>
    </w:p>
    <w:p w:rsidR="00277221" w:rsidRPr="00277221" w:rsidRDefault="00277221" w:rsidP="00277221">
      <w:pPr>
        <w:rPr>
          <w:rFonts w:ascii="Arial" w:hAnsi="Arial" w:cs="Arial"/>
          <w:sz w:val="20"/>
          <w:szCs w:val="20"/>
        </w:rPr>
      </w:pPr>
    </w:p>
    <w:p w:rsidR="00277221" w:rsidRPr="00277221" w:rsidRDefault="00277221" w:rsidP="00277221">
      <w:pPr>
        <w:rPr>
          <w:rFonts w:ascii="Arial" w:hAnsi="Arial" w:cs="Arial"/>
          <w:sz w:val="20"/>
          <w:szCs w:val="20"/>
        </w:rPr>
      </w:pPr>
    </w:p>
    <w:p w:rsidR="00277221" w:rsidRDefault="00277221" w:rsidP="00277221">
      <w:pPr>
        <w:rPr>
          <w:rFonts w:ascii="Arial" w:hAnsi="Arial" w:cs="Arial"/>
          <w:sz w:val="20"/>
          <w:szCs w:val="20"/>
        </w:rPr>
      </w:pPr>
    </w:p>
    <w:p w:rsidR="00277221" w:rsidRDefault="00277221" w:rsidP="00277221">
      <w:pPr>
        <w:rPr>
          <w:rFonts w:ascii="Arial" w:hAnsi="Arial" w:cs="Arial"/>
          <w:sz w:val="20"/>
          <w:szCs w:val="20"/>
        </w:rPr>
      </w:pPr>
    </w:p>
    <w:p w:rsidR="00277221" w:rsidRDefault="00277221" w:rsidP="00277221">
      <w:pPr>
        <w:rPr>
          <w:rFonts w:ascii="Arial" w:hAnsi="Arial" w:cs="Arial"/>
          <w:sz w:val="20"/>
          <w:szCs w:val="20"/>
        </w:rPr>
      </w:pPr>
    </w:p>
    <w:p w:rsidR="00277221" w:rsidRDefault="00277221" w:rsidP="00277221">
      <w:pPr>
        <w:rPr>
          <w:rFonts w:ascii="Arial" w:hAnsi="Arial" w:cs="Arial"/>
          <w:sz w:val="20"/>
          <w:szCs w:val="20"/>
        </w:rPr>
      </w:pPr>
    </w:p>
    <w:p w:rsidR="00277221" w:rsidRDefault="00277221" w:rsidP="00277221">
      <w:pPr>
        <w:rPr>
          <w:rFonts w:ascii="Arial" w:hAnsi="Arial" w:cs="Arial"/>
          <w:sz w:val="20"/>
          <w:szCs w:val="20"/>
        </w:rPr>
      </w:pPr>
    </w:p>
    <w:p w:rsidR="00277221" w:rsidRPr="00277221" w:rsidRDefault="00277221" w:rsidP="002772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bookmarkStart w:id="0" w:name="_GoBack"/>
      <w:bookmarkEnd w:id="0"/>
      <w:r w:rsidRPr="00277221">
        <w:rPr>
          <w:rFonts w:ascii="Arial" w:hAnsi="Arial" w:cs="Arial"/>
          <w:sz w:val="20"/>
          <w:szCs w:val="20"/>
        </w:rPr>
        <w:t>ůležitá telefonní čísla</w:t>
      </w:r>
    </w:p>
    <w:p w:rsidR="00277221" w:rsidRPr="00277221" w:rsidRDefault="00277221" w:rsidP="00277221">
      <w:pPr>
        <w:rPr>
          <w:rFonts w:ascii="Arial" w:hAnsi="Arial" w:cs="Arial"/>
          <w:sz w:val="20"/>
          <w:szCs w:val="20"/>
        </w:rPr>
      </w:pPr>
      <w:r w:rsidRPr="00277221">
        <w:rPr>
          <w:rFonts w:ascii="Arial" w:hAnsi="Arial" w:cs="Arial"/>
          <w:sz w:val="20"/>
          <w:szCs w:val="20"/>
        </w:rPr>
        <w:t>Správce</w:t>
      </w:r>
      <w:r w:rsidRPr="00277221">
        <w:rPr>
          <w:rFonts w:ascii="Arial" w:hAnsi="Arial" w:cs="Arial"/>
          <w:sz w:val="20"/>
          <w:szCs w:val="20"/>
        </w:rPr>
        <w:tab/>
      </w:r>
      <w:r w:rsidRPr="00277221">
        <w:rPr>
          <w:rFonts w:ascii="Arial" w:hAnsi="Arial" w:cs="Arial"/>
          <w:sz w:val="20"/>
          <w:szCs w:val="20"/>
        </w:rPr>
        <w:tab/>
      </w:r>
      <w:r w:rsidRPr="00277221">
        <w:rPr>
          <w:rFonts w:ascii="Arial" w:hAnsi="Arial" w:cs="Arial"/>
          <w:sz w:val="20"/>
          <w:szCs w:val="20"/>
        </w:rPr>
        <w:tab/>
      </w:r>
      <w:r w:rsidRPr="00277221">
        <w:rPr>
          <w:rFonts w:ascii="Arial" w:hAnsi="Arial" w:cs="Arial"/>
          <w:sz w:val="20"/>
          <w:szCs w:val="20"/>
        </w:rPr>
        <w:tab/>
      </w:r>
      <w:r w:rsidRPr="00277221">
        <w:rPr>
          <w:rFonts w:ascii="Arial" w:hAnsi="Arial" w:cs="Arial"/>
          <w:sz w:val="20"/>
          <w:szCs w:val="20"/>
        </w:rPr>
        <w:tab/>
      </w:r>
      <w:r w:rsidRPr="00277221">
        <w:rPr>
          <w:rFonts w:ascii="Arial" w:hAnsi="Arial" w:cs="Arial"/>
          <w:bCs/>
          <w:sz w:val="20"/>
          <w:szCs w:val="20"/>
        </w:rPr>
        <w:t>732 616 966</w:t>
      </w:r>
    </w:p>
    <w:p w:rsidR="00277221" w:rsidRPr="00277221" w:rsidRDefault="00277221" w:rsidP="00277221">
      <w:pPr>
        <w:rPr>
          <w:rFonts w:ascii="Arial" w:hAnsi="Arial" w:cs="Arial"/>
          <w:sz w:val="20"/>
          <w:szCs w:val="20"/>
        </w:rPr>
      </w:pPr>
      <w:r w:rsidRPr="00277221">
        <w:rPr>
          <w:rFonts w:ascii="Arial" w:hAnsi="Arial" w:cs="Arial"/>
          <w:sz w:val="20"/>
          <w:szCs w:val="20"/>
        </w:rPr>
        <w:t>Hasičský záchranný sbor</w:t>
      </w:r>
      <w:r w:rsidRPr="00277221">
        <w:rPr>
          <w:rFonts w:ascii="Arial" w:hAnsi="Arial" w:cs="Arial"/>
          <w:sz w:val="20"/>
          <w:szCs w:val="20"/>
        </w:rPr>
        <w:tab/>
      </w:r>
      <w:r w:rsidRPr="00277221">
        <w:rPr>
          <w:rFonts w:ascii="Arial" w:hAnsi="Arial" w:cs="Arial"/>
          <w:sz w:val="20"/>
          <w:szCs w:val="20"/>
        </w:rPr>
        <w:tab/>
      </w:r>
      <w:r w:rsidRPr="00277221">
        <w:rPr>
          <w:rFonts w:ascii="Arial" w:hAnsi="Arial" w:cs="Arial"/>
          <w:sz w:val="20"/>
          <w:szCs w:val="20"/>
        </w:rPr>
        <w:tab/>
        <w:t>150</w:t>
      </w:r>
    </w:p>
    <w:p w:rsidR="00277221" w:rsidRPr="00277221" w:rsidRDefault="00277221" w:rsidP="00277221">
      <w:pPr>
        <w:rPr>
          <w:rFonts w:ascii="Arial" w:hAnsi="Arial" w:cs="Arial"/>
          <w:sz w:val="20"/>
          <w:szCs w:val="20"/>
        </w:rPr>
      </w:pPr>
      <w:r w:rsidRPr="00277221">
        <w:rPr>
          <w:rFonts w:ascii="Arial" w:hAnsi="Arial" w:cs="Arial"/>
          <w:sz w:val="20"/>
          <w:szCs w:val="20"/>
        </w:rPr>
        <w:t>Záchranná služba</w:t>
      </w:r>
      <w:r w:rsidRPr="00277221">
        <w:rPr>
          <w:rFonts w:ascii="Arial" w:hAnsi="Arial" w:cs="Arial"/>
          <w:sz w:val="20"/>
          <w:szCs w:val="20"/>
        </w:rPr>
        <w:tab/>
      </w:r>
      <w:r w:rsidRPr="00277221">
        <w:rPr>
          <w:rFonts w:ascii="Arial" w:hAnsi="Arial" w:cs="Arial"/>
          <w:sz w:val="20"/>
          <w:szCs w:val="20"/>
        </w:rPr>
        <w:tab/>
      </w:r>
      <w:r w:rsidRPr="00277221">
        <w:rPr>
          <w:rFonts w:ascii="Arial" w:hAnsi="Arial" w:cs="Arial"/>
          <w:sz w:val="20"/>
          <w:szCs w:val="20"/>
        </w:rPr>
        <w:tab/>
      </w:r>
      <w:r w:rsidRPr="00277221">
        <w:rPr>
          <w:rFonts w:ascii="Arial" w:hAnsi="Arial" w:cs="Arial"/>
          <w:sz w:val="20"/>
          <w:szCs w:val="20"/>
        </w:rPr>
        <w:tab/>
        <w:t>155</w:t>
      </w:r>
    </w:p>
    <w:p w:rsidR="00277221" w:rsidRPr="00277221" w:rsidRDefault="00277221" w:rsidP="00277221">
      <w:pPr>
        <w:rPr>
          <w:rFonts w:ascii="Arial" w:hAnsi="Arial" w:cs="Arial"/>
          <w:sz w:val="20"/>
          <w:szCs w:val="20"/>
        </w:rPr>
      </w:pPr>
      <w:r w:rsidRPr="00277221">
        <w:rPr>
          <w:rFonts w:ascii="Arial" w:hAnsi="Arial" w:cs="Arial"/>
          <w:sz w:val="20"/>
          <w:szCs w:val="20"/>
        </w:rPr>
        <w:t>Policie ČR</w:t>
      </w:r>
      <w:r w:rsidRPr="00277221">
        <w:rPr>
          <w:rFonts w:ascii="Arial" w:hAnsi="Arial" w:cs="Arial"/>
          <w:sz w:val="20"/>
          <w:szCs w:val="20"/>
        </w:rPr>
        <w:tab/>
      </w:r>
      <w:r w:rsidRPr="00277221">
        <w:rPr>
          <w:rFonts w:ascii="Arial" w:hAnsi="Arial" w:cs="Arial"/>
          <w:sz w:val="20"/>
          <w:szCs w:val="20"/>
        </w:rPr>
        <w:tab/>
      </w:r>
      <w:r w:rsidRPr="00277221">
        <w:rPr>
          <w:rFonts w:ascii="Arial" w:hAnsi="Arial" w:cs="Arial"/>
          <w:sz w:val="20"/>
          <w:szCs w:val="20"/>
        </w:rPr>
        <w:tab/>
      </w:r>
      <w:r w:rsidRPr="00277221">
        <w:rPr>
          <w:rFonts w:ascii="Arial" w:hAnsi="Arial" w:cs="Arial"/>
          <w:sz w:val="20"/>
          <w:szCs w:val="20"/>
        </w:rPr>
        <w:tab/>
      </w:r>
      <w:r w:rsidRPr="00277221">
        <w:rPr>
          <w:rFonts w:ascii="Arial" w:hAnsi="Arial" w:cs="Arial"/>
          <w:sz w:val="20"/>
          <w:szCs w:val="20"/>
        </w:rPr>
        <w:tab/>
        <w:t>158</w:t>
      </w:r>
    </w:p>
    <w:p w:rsidR="00277221" w:rsidRPr="00277221" w:rsidRDefault="00277221" w:rsidP="00277221">
      <w:pPr>
        <w:rPr>
          <w:rFonts w:ascii="Arial" w:hAnsi="Arial" w:cs="Arial"/>
          <w:sz w:val="20"/>
          <w:szCs w:val="20"/>
        </w:rPr>
      </w:pPr>
      <w:r w:rsidRPr="00277221">
        <w:rPr>
          <w:rFonts w:ascii="Arial" w:hAnsi="Arial" w:cs="Arial"/>
          <w:sz w:val="20"/>
          <w:szCs w:val="20"/>
        </w:rPr>
        <w:t>Obecní policie</w:t>
      </w:r>
      <w:r w:rsidRPr="00277221">
        <w:rPr>
          <w:rFonts w:ascii="Arial" w:hAnsi="Arial" w:cs="Arial"/>
          <w:sz w:val="20"/>
          <w:szCs w:val="20"/>
        </w:rPr>
        <w:tab/>
      </w:r>
      <w:r w:rsidRPr="00277221">
        <w:rPr>
          <w:rFonts w:ascii="Arial" w:hAnsi="Arial" w:cs="Arial"/>
          <w:sz w:val="20"/>
          <w:szCs w:val="20"/>
        </w:rPr>
        <w:tab/>
      </w:r>
      <w:r w:rsidRPr="00277221">
        <w:rPr>
          <w:rFonts w:ascii="Arial" w:hAnsi="Arial" w:cs="Arial"/>
          <w:sz w:val="20"/>
          <w:szCs w:val="20"/>
        </w:rPr>
        <w:tab/>
      </w:r>
      <w:r w:rsidRPr="00277221">
        <w:rPr>
          <w:rFonts w:ascii="Arial" w:hAnsi="Arial" w:cs="Arial"/>
          <w:sz w:val="20"/>
          <w:szCs w:val="20"/>
        </w:rPr>
        <w:tab/>
      </w:r>
      <w:r w:rsidRPr="00277221">
        <w:rPr>
          <w:rFonts w:ascii="Arial" w:hAnsi="Arial" w:cs="Arial"/>
          <w:sz w:val="20"/>
          <w:szCs w:val="20"/>
        </w:rPr>
        <w:tab/>
        <w:t>156</w:t>
      </w:r>
    </w:p>
    <w:p w:rsidR="00277221" w:rsidRPr="00277221" w:rsidRDefault="00277221" w:rsidP="00277221">
      <w:pPr>
        <w:rPr>
          <w:rFonts w:ascii="Arial" w:hAnsi="Arial" w:cs="Arial"/>
          <w:sz w:val="20"/>
          <w:szCs w:val="20"/>
        </w:rPr>
      </w:pPr>
      <w:r w:rsidRPr="00277221">
        <w:rPr>
          <w:rFonts w:ascii="Arial" w:hAnsi="Arial" w:cs="Arial"/>
          <w:sz w:val="20"/>
          <w:szCs w:val="20"/>
        </w:rPr>
        <w:t>Integrovaný záchranný systém</w:t>
      </w:r>
      <w:r w:rsidRPr="002772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77221">
        <w:rPr>
          <w:rFonts w:ascii="Arial" w:hAnsi="Arial" w:cs="Arial"/>
          <w:sz w:val="20"/>
          <w:szCs w:val="20"/>
        </w:rPr>
        <w:tab/>
        <w:t>112</w:t>
      </w:r>
    </w:p>
    <w:p w:rsidR="00247661" w:rsidRPr="00277221" w:rsidRDefault="00247661">
      <w:pPr>
        <w:rPr>
          <w:rFonts w:ascii="Arial" w:hAnsi="Arial" w:cs="Arial"/>
          <w:sz w:val="20"/>
          <w:szCs w:val="20"/>
        </w:rPr>
      </w:pPr>
    </w:p>
    <w:sectPr w:rsidR="00247661" w:rsidRPr="00277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21AD0"/>
    <w:multiLevelType w:val="multilevel"/>
    <w:tmpl w:val="C01A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D35047"/>
    <w:multiLevelType w:val="multilevel"/>
    <w:tmpl w:val="F5A0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527240"/>
    <w:multiLevelType w:val="hybridMultilevel"/>
    <w:tmpl w:val="A8763BFC"/>
    <w:lvl w:ilvl="0" w:tplc="5524ABF0">
      <w:start w:val="37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21"/>
    <w:rsid w:val="000A2BB1"/>
    <w:rsid w:val="00247661"/>
    <w:rsid w:val="0027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221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7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221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7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</dc:creator>
  <cp:lastModifiedBy>Foto</cp:lastModifiedBy>
  <cp:revision>1</cp:revision>
  <cp:lastPrinted>2021-06-18T04:26:00Z</cp:lastPrinted>
  <dcterms:created xsi:type="dcterms:W3CDTF">2021-06-18T04:21:00Z</dcterms:created>
  <dcterms:modified xsi:type="dcterms:W3CDTF">2021-06-18T04:44:00Z</dcterms:modified>
</cp:coreProperties>
</file>